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Седьмое апреля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«Мысль народная» в романе Л.Н. Толстого «Война и мир».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Партизанская война в романе. Платон Каратаев и Тихон Щербатый.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обобщение и систематизация знаний, полученных в ходе исследования романа-эпопеи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Толстого «Война и мир» по теме занятия;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Прочитайте теоретические сведения и выполните задание.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Толстой считал, что произведение может быть хорошим только тогда, когда писатель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любит в нем свою главную мысль. В "Войне и мире" Толстой, по его признанию, любил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«мысль народную». Она заключается не только и не столько в изображении самого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народа, его быта, жизни, а в том, что каждый положительный герой романа в конце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концов связывает свою судьбу с судьбой нации. Под словом «народ» Толстой понимал всё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патриотически настроенное население России, включающее в себя и крестьянство, и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городскую бедноту, и дворянство, и торговое сословие.</w:t>
      </w:r>
    </w:p>
    <w:p w:rsidR="004C0AF1" w:rsidRPr="001B3568" w:rsidRDefault="00D47DC8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страницах романа Толстой говорит о том, что до сих пор вся история писалась как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история отдельных личностей, как правило, монархов, и никто не задумывался над тем,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является движущей силой истории. По мысли Толстого – это так называемое «роевое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начало», дух и воля не одного человека, а нации в целом, и насколько силен дух и воля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народа, настолько вероятны те или иные исторические события. В Отечественной войне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1812 года, по мнению Толстого, столкнулись две воли: воля французских солдат и воля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всего русского народа. Эта война была справедливой для русских, они воевали за свою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Родину, поэтому их дух и воля к победе оказались сильнее французских духа и воли.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«Я старался писать историю народа»,- говорил Толстой.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романе более сотни массовых сцен, в нем действуют свыше двухсот поименно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Толстой показывает проявление «скрытой теплоты патриотизма» русских людей.</w:t>
      </w:r>
    </w:p>
    <w:p w:rsidR="004C0AF1" w:rsidRPr="001B3568" w:rsidRDefault="00D47DC8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Купец Феропонтов, который жалел сначала трех рублей за подводу, сейчас, когда сдают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город, кричит солдатам: «Тащи все, ребята! Не доставайся дьяволам! Решилась Рассея!..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 запалю. Решилась...». Наряду с Феропонтовым автор рисует единодушие двух солдат,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поджигавших дом купца, людей из толпы, с изумленно - радостными лицами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смотревшими на пожар. Толстой напишет, что партизанская война началась со вступления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Впервые столкнувшись с народной войной, Наполеон не раз жаловался Кутузову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императору Александру на то, что война велась «противно всем правилам». Толстой же кэтому добавил: «как будто существуют какие-то правила для того, чтобы убивать людей».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Толстой славит «дубину народной войны», прославляет народ, поднявший ее на врага.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«Карпы и Власы» не продавали французам сено даже за хорошие деньги, а жгли его,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подрывая тем самым вражескую армию. Жители Москвы и Смоленска сжигали свои дома,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они не достались врагу. Ростовы, выезжая из Москвы, отдали все свои подводы для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вывоза раненых, довершив этим свое разорение. Пьер Безухов вложил огромные средства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формирование полка, который взял на свое обеспечение, а сам остался в Москве,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надеясь убить Наполеона, чтобы обезглавить вражескую армию.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Жители покидали Москву» потому, что для русских людей не могло быть вопроса: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хорошо ли или дурно будет под управлением французов в Москве. Под управлением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французов нельзя было быть: это было хуже всего».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Своеобразие войны, которую вел Наполеон в России в том, что раньше во всех войнах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победа одного войска над другим автоматически влекла за собой порабощение народа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побежденного войска.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России же «французами одержана победа под Москвой, Москва взята, но Россия не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перестала существовать, а перестала существовать 600-тысячная армия, потом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наполеоновская Франция». Этот факт доказывает, «что сила, решающая участь народов,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лежит не в завоевателях, даже не в армиях и сражениях, а в чем-то другом».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Толстой пишет: «...дубина народной войны поднялась со всею своею грозною и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величественною силой и, не спрашивая ничьих вкусов и правил, с глупою простотой... не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разбирая ничего, поднималась, опускалась и гвоздила французов до тех пор, пока не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погибло все нашествие». В этих словах – гордость Толстого и преклонение его перед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народной силой, которую он любил именно как силу стихийную.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«И благо тому народу, – писал Лев Николаевич – который … в минуту испытания, не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спрашивая о том, как по правилам поступали другие в подобных случаях, с простотою и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легкостью поднимает первую попавшуюся дубину и гвоздит ее до тех пор, пока в душе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 чувство оскорбления и мести не заменится презрением и жалостью». Он воспевает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«дубину народной войны», считает партизанскую войну выражением справедливой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народной ненависти к врагу.</w:t>
      </w:r>
    </w:p>
    <w:p w:rsidR="004C0AF1" w:rsidRPr="001B3568" w:rsidRDefault="00D47DC8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«Партизаны уничтожали великую армию по частям. Они подбирали те отпадавшие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листья, которые сами собою сыпались из иссохшего дерева — французского войска,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иногда трясли это дерево», - пишет автор. Толстой рассказывает о дерзости русских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партизан, особенно мужиков, «лазивших между французами» и считавших, «что теперь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уже все было возможно».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Партизанская война с французами приняла народный характер. Она несла с собой новые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методы борьбы, «опрокидывая завоевательную стратегию Наполеона».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«Были партии... мелкие, сборные, пешие и конные, были мужицкие и помещичьи, никому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известные. Был дьячок начальником партии, взявший в месяц несколько сот пленных.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Была старостиха Василиса, побившая сотни французов». Более крупным планом автор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рисует партизанские отряды Денисова и Долохова.</w:t>
      </w:r>
    </w:p>
    <w:p w:rsidR="004C0AF1" w:rsidRPr="001B3568" w:rsidRDefault="00D47DC8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образах Тихона Щербатого и Платона Каратаева Толстой сосредоточил основные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 русского народа, который выступает в романе в лице солдат, партизан, дворовых,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мужиков, городской бедноты. Оба героя дороги сердцу писателя: Платон как воплощение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«всего русского, доброго и круглого», всех тех качеств (патриархальность, незлобивость,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смирение, непротивление, религиозность), которые писатель высоко ценил у русского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крестьянства; Тихон – как воплощение народа-богатыря, поднявшегося на борьбу, 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лишь в критическое, исключительное для страны время (Отечественная война 1812 года).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Посмотреть 3 и 4 серии «Войны и мира».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Дать определение основным понятиям (с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тр.187) и отправить в контакт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C0AF1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C0AF1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C0AF1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Девятое апреля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Р.р. Анализ эпизода романа Л.Н. Толстого «Война и мир»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Перечитайте эпизод Небо Аустерлица». Это небольшой эпизод, но он имеет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большое значение в романе и в жизни князя Андрея. Объясните его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место в романе.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Ответьте на вопросы: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1.Зачем князь Андрей едет на войну?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2.Совершил ли он подвиг?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«Вот прекрасная смерть», - сказал Наполеон, глядя на Болконского.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Почему по-иному посмотрел князь Андрей на Наполеона? Что он понял?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4.Какова роль Аустерлицкого неба в жизни князя Андрея?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Пересмотрите этот эпизод в фильме.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Ответы пришлите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контакте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4C0AF1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C0AF1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Одиннадцатое апреля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Эпилог романа. Психологизм прозы Толстого. Приемы изображения духовного мира героев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(«диалектика души»). Внутренний монолог как прием психологической характеристики героя.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Антитеза как центральный композиционный прием в романе. Портрет, пейзаж, диалоги и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внутренние монологи в романе.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Прочитайте теоретический материал.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Эпилог - заключительная часть произведения, в которой окончательно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проясняется развязка сюжета, судьба героев, формулируется основная мысль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произведения. Эпилог представляет собой итог романа. В романе Л. Н. Толстого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роль эпилога чрезвычайно велика. Во-первых, он логически завершает сюжет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произведения, во-вторых, эпилог содержит авторскую философскую и жизненную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позицию, оценку сюжетных событий и персонажей. Рассмотрим, как достигают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этих целей авторы романов “Война и мир”. В романе Толстого две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самостоятельные части эпилога соответствуют двум вышеназванным целям.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Философская позиция Толстого настолько отдалена от сюжета произведения, что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могла бы существовать самостоятельно, в качестве философского трактата.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Сюжетная развязка (первая часть эпилога) занимает существенно меньшую часть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эпилога.</w:t>
      </w:r>
    </w:p>
    <w:p w:rsidR="004C0AF1" w:rsidRPr="001B3568" w:rsidRDefault="00D47DC8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Первая часть эпилога богата выражением авторской позиции, как и весь роман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Толстого. Она содержит в себе лишь описание фактов, подчеркивающих позицию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Толстого, причем в описание этих фактов автором искусно вставлены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многочисленные свои наводящие мысли. Писатель показывает нам своих героев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уже после событий войны 1812 года (действие эпилога происходит в 1821 году).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Пьер стал прекрасным мужем, семьянином и, по мнению Толстого, настоящим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человеком. Тот первый жизненный цикл, который наметил для своего героя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Толстой, пройден с честью. Что ждет героя дальше? Тихая уютная семейная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жизнь? Занятия поместьем? Нет. На эти вопросы автор дает совсем другой ответ: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Пьера ждут новые испытания. Испытания, связанные с участием героя в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политическом кружке. Толстой доказывает нам, “что люди, как реки”, все время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меняются, ищут что-то, к чему-то стремятся, и это стремление к гармонии, к</w:t>
      </w:r>
      <w:r w:rsidR="00D47D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истине делает их “вполне хорошими”.</w:t>
      </w:r>
    </w:p>
    <w:p w:rsidR="004C0AF1" w:rsidRPr="001B3568" w:rsidRDefault="004C5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эпилоге мы видим идеал женщины, созданный писателем. Княжна Мария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Наташа Ростова, некогда романтические девушки, становятся добрыми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подругами мужей, верными наставницами детей, истинными ангелами-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хранительницами семейного очага. Они ограничиваются кругом семейных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проблем, но исподволь влияют и на мужей. Так, Николай Ростов невольно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смягчается под влиянием жены, становится терпимее к людским слабостям и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несовершенствам. И когда все же "срывается", именно Мария помогает мужу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обрести душевное равновесие. Наташа изменилась. Она стала сильной, мудрой. К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этому моменту она уже имела трех дочерей и сына. Наташа пополнела, и теперь в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ней трудно узнать прежнюю Наташу Ростову: "Черты ее лица имели теперь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выражение спокойной мягкости и ясности. Теперь часто видно было одно ее лицои тело, а души вовсе не было видно". Она совсем не походит на девочку в начале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романа. Смысл жизни Наташи -- в материнстве. А именно так представляет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судьбу и предназначение женщины сам писатель.</w:t>
      </w:r>
    </w:p>
    <w:p w:rsidR="004C0AF1" w:rsidRPr="001B3568" w:rsidRDefault="004C5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 не только о ценностях семьи говорит Толстой. Писатель рассказывает о тех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политических изменениях, которые произошли в русском обществе после 1812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года. Толстой предполагал написать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продолжение романа, где бы показал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декабристское восстание. Можно предположить, что Пьер не остался бы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C0AF1"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стороне от столь великих событий. А Наташа? Она последовала бы за мужем. Но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нам остаются только догадки и домыслы. А в эпилоге -- конкретное описание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семейного уклада людей первой четверти XIX века, их мысли, переживания,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мечты и помыслы.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второй части эпилога Толстой задается более глобальной проблемой: “Что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движет миром, его историей?” И дает на него ответ: “Законы необходимости”.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Совсем другую роль отводит человеку Толстой: по его мнению, человек 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лишь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пешка в сложной игре, исход которой предопределен, и цель пешки 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осознать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 игры и следовать им и в конечном итоге оказаться в числе победителей,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противном случае пешка будет наказана судьбой, сопротивление которой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бесполезно. Гигантская иллюстрация такой позиции - картины войны, где все,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включая царей и великих полководцев, бессильны перед судьбой, где побеждает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тот, кто лучше понимает законы необходимости и не противится им.</w:t>
      </w:r>
    </w:p>
    <w:p w:rsidR="004C0AF1" w:rsidRPr="001B3568" w:rsidRDefault="004C0AF1" w:rsidP="004C0A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Прочитайте стр. учебника 183-185 и ответьте на вопрос : Почему «Война и мир» -</w:t>
      </w:r>
      <w:r w:rsidR="004C5A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B35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книга с открытым финалом</w:t>
      </w:r>
    </w:p>
    <w:p w:rsidR="004C0AF1" w:rsidRPr="004C5AF1" w:rsidRDefault="004C5AF1" w:rsidP="004C0AF1">
      <w:pPr>
        <w:rPr>
          <w:rFonts w:ascii="Times New Roman" w:hAnsi="Times New Roman" w:cs="Times New Roman"/>
          <w:sz w:val="24"/>
          <w:szCs w:val="24"/>
        </w:rPr>
      </w:pPr>
      <w:r w:rsidRPr="004C5AF1">
        <w:rPr>
          <w:rFonts w:ascii="Times New Roman" w:hAnsi="Times New Roman" w:cs="Times New Roman"/>
          <w:sz w:val="24"/>
          <w:szCs w:val="24"/>
        </w:rPr>
        <w:t xml:space="preserve">Д.зад. Написать в тетради сочинение </w:t>
      </w:r>
      <w:r>
        <w:rPr>
          <w:rFonts w:ascii="Times New Roman" w:hAnsi="Times New Roman" w:cs="Times New Roman"/>
          <w:sz w:val="24"/>
          <w:szCs w:val="24"/>
        </w:rPr>
        <w:t>. Темы в тетради</w:t>
      </w:r>
      <w:bookmarkStart w:id="0" w:name="_GoBack"/>
      <w:bookmarkEnd w:id="0"/>
    </w:p>
    <w:p w:rsidR="004C0AF1" w:rsidRDefault="004C0AF1" w:rsidP="004C0AF1"/>
    <w:p w:rsidR="004C0AF1" w:rsidRDefault="004C0AF1" w:rsidP="004C0AF1"/>
    <w:p w:rsidR="004C0AF1" w:rsidRDefault="004C0AF1" w:rsidP="004C0AF1"/>
    <w:sectPr w:rsidR="004C0AF1" w:rsidSect="004C0AF1">
      <w:pgSz w:w="11906" w:h="16838"/>
      <w:pgMar w:top="284" w:right="851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16"/>
    <w:rsid w:val="004C0AF1"/>
    <w:rsid w:val="004C5AF1"/>
    <w:rsid w:val="00984E3B"/>
    <w:rsid w:val="00CE7716"/>
    <w:rsid w:val="00D4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0AF1"/>
    <w:pPr>
      <w:spacing w:after="0" w:line="240" w:lineRule="auto"/>
    </w:pPr>
    <w:rPr>
      <w:rFonts w:eastAsia="MS Mincho"/>
      <w:sz w:val="24"/>
      <w:szCs w:val="24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C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0AF1"/>
    <w:pPr>
      <w:spacing w:after="0" w:line="240" w:lineRule="auto"/>
    </w:pPr>
    <w:rPr>
      <w:rFonts w:eastAsia="MS Mincho"/>
      <w:sz w:val="24"/>
      <w:szCs w:val="24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C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2020-04-06T22:59:00Z</dcterms:created>
  <dcterms:modified xsi:type="dcterms:W3CDTF">2020-04-06T23:12:00Z</dcterms:modified>
</cp:coreProperties>
</file>